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A60BD" w14:textId="77777777" w:rsidR="00CF6E6B" w:rsidRDefault="00CF6E6B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</w:p>
    <w:p w14:paraId="3A1E1E55" w14:textId="77777777" w:rsidR="00CF6E6B" w:rsidRDefault="00CF6E6B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07E7D65" w14:textId="77777777" w:rsidR="00CF6E6B" w:rsidRDefault="002A3008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Załącznik nr 8 do SWZ</w:t>
      </w:r>
    </w:p>
    <w:p w14:paraId="7F9D4F59" w14:textId="77777777" w:rsidR="00CF6E6B" w:rsidRDefault="00CF6E6B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0FA0A5C" w14:textId="77777777" w:rsidR="00CF6E6B" w:rsidRDefault="00CF6E6B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236C3D2C" w14:textId="77777777" w:rsidR="00CF6E6B" w:rsidRDefault="002A3008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WYKONAWCÓW WSPÓLNIE UBIEGAJĄCYCH SIĘ O UDZIELENIE ZAMÓWIENIA DOTYCZĄCE USŁUG WYKONYWANYCH PRZEZ POSZCZEGÓLNYCH WYKONAWCÓW</w:t>
      </w:r>
    </w:p>
    <w:p w14:paraId="0A737AFC" w14:textId="77777777" w:rsidR="00CF6E6B" w:rsidRDefault="00CF6E6B">
      <w:pPr>
        <w:spacing w:after="0" w:line="240" w:lineRule="auto"/>
        <w:jc w:val="center"/>
        <w:rPr>
          <w:rFonts w:ascii="Tahoma" w:eastAsia="Times New Roman" w:hAnsi="Tahoma" w:cs="Arial"/>
          <w:b/>
          <w:sz w:val="20"/>
          <w:szCs w:val="20"/>
          <w:lang w:eastAsia="pl-PL"/>
        </w:rPr>
      </w:pPr>
    </w:p>
    <w:p w14:paraId="0B41B94B" w14:textId="75C5DE81" w:rsidR="00CF6E6B" w:rsidRDefault="002A3008">
      <w:pPr>
        <w:spacing w:after="0" w:line="240" w:lineRule="auto"/>
        <w:jc w:val="center"/>
      </w:pPr>
      <w:r>
        <w:rPr>
          <w:rFonts w:ascii="Tahoma" w:eastAsia="Times New Roman" w:hAnsi="Tahoma" w:cs="Arial"/>
          <w:b/>
          <w:sz w:val="20"/>
          <w:szCs w:val="20"/>
          <w:lang w:eastAsia="pl-PL"/>
        </w:rPr>
        <w:t xml:space="preserve"> w postępowaniu na:  </w:t>
      </w:r>
      <w:r w:rsidRPr="002A3008">
        <w:rPr>
          <w:rStyle w:val="Domylnaczcionkaakapitu11"/>
          <w:rFonts w:ascii="Tahoma" w:eastAsia="Tahoma" w:hAnsi="Tahoma" w:cs="Tahoma"/>
          <w:b/>
          <w:bCs/>
          <w:iCs/>
          <w:color w:val="000000"/>
          <w:sz w:val="20"/>
          <w:szCs w:val="20"/>
          <w:lang w:eastAsia="pl-PL"/>
        </w:rPr>
        <w:t>Udzieleni</w:t>
      </w:r>
      <w:r w:rsidR="00CA5091">
        <w:rPr>
          <w:rStyle w:val="Domylnaczcionkaakapitu11"/>
          <w:rFonts w:ascii="Tahoma" w:eastAsia="Tahoma" w:hAnsi="Tahoma" w:cs="Tahoma"/>
          <w:b/>
          <w:bCs/>
          <w:iCs/>
          <w:color w:val="000000"/>
          <w:sz w:val="20"/>
          <w:szCs w:val="20"/>
          <w:lang w:eastAsia="pl-PL"/>
        </w:rPr>
        <w:t>e</w:t>
      </w:r>
      <w:r w:rsidRPr="002A3008">
        <w:rPr>
          <w:rStyle w:val="Domylnaczcionkaakapitu11"/>
          <w:rFonts w:ascii="Tahoma" w:eastAsia="Tahoma" w:hAnsi="Tahoma" w:cs="Tahoma"/>
          <w:b/>
          <w:bCs/>
          <w:iCs/>
          <w:color w:val="000000"/>
          <w:sz w:val="20"/>
          <w:szCs w:val="20"/>
          <w:lang w:eastAsia="pl-PL"/>
        </w:rPr>
        <w:t xml:space="preserve"> Gminie Biecz długoterminowego kredytu w wysokości 9.980.000,00 zł z przeznaczeniem na spłatę wcześniej zaciągniętych zobowiązań oraz na sfinansowanie planowanego deficytu budżetu</w:t>
      </w:r>
      <w:r>
        <w:rPr>
          <w:rStyle w:val="Domylnaczcionkaakapitu11"/>
          <w:rFonts w:ascii="Tahoma" w:eastAsia="Tahoma" w:hAnsi="Tahoma" w:cs="Tahoma"/>
          <w:b/>
          <w:bCs/>
          <w:iCs/>
          <w:color w:val="000000"/>
          <w:sz w:val="20"/>
          <w:szCs w:val="20"/>
          <w:lang w:eastAsia="pl-PL"/>
        </w:rPr>
        <w:t>.</w:t>
      </w:r>
    </w:p>
    <w:p w14:paraId="736E1802" w14:textId="77777777" w:rsidR="00CF6E6B" w:rsidRDefault="00CF6E6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19BF38B" w14:textId="77777777" w:rsidR="00CF6E6B" w:rsidRDefault="002A3008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117 ust. 4 ustawy Prawo zamówień publicznych</w:t>
      </w:r>
    </w:p>
    <w:p w14:paraId="36DB0E36" w14:textId="0AE838D3" w:rsidR="00CF6E6B" w:rsidRDefault="002A3008">
      <w:pPr>
        <w:spacing w:after="0" w:line="240" w:lineRule="auto"/>
        <w:jc w:val="center"/>
        <w:rPr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2023, poz. 1605 ze zm.)</w:t>
      </w:r>
    </w:p>
    <w:p w14:paraId="0CBD0AFB" w14:textId="77777777" w:rsidR="00CF6E6B" w:rsidRDefault="00CF6E6B">
      <w:pPr>
        <w:widowControl w:val="0"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2"/>
          <w:sz w:val="20"/>
          <w:szCs w:val="20"/>
          <w:lang w:eastAsia="zh-CN" w:bidi="hi-IN"/>
        </w:rPr>
      </w:pPr>
    </w:p>
    <w:p w14:paraId="4B5AFF19" w14:textId="77777777" w:rsidR="00CF6E6B" w:rsidRDefault="00CF6E6B">
      <w:pPr>
        <w:spacing w:after="0" w:line="240" w:lineRule="auto"/>
        <w:rPr>
          <w:sz w:val="20"/>
          <w:szCs w:val="20"/>
        </w:rPr>
      </w:pPr>
    </w:p>
    <w:p w14:paraId="7CF93998" w14:textId="77777777" w:rsidR="00CF6E6B" w:rsidRDefault="002A3008">
      <w:pPr>
        <w:spacing w:after="0" w:line="360" w:lineRule="auto"/>
        <w:jc w:val="both"/>
        <w:rPr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14:paraId="0023826B" w14:textId="77777777" w:rsidR="00CF6E6B" w:rsidRDefault="002A3008">
      <w:pPr>
        <w:spacing w:after="0" w:line="360" w:lineRule="auto"/>
        <w:jc w:val="both"/>
        <w:rPr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...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D4F02A2" w14:textId="77777777" w:rsidR="00CF6E6B" w:rsidRDefault="002A3008">
      <w:pPr>
        <w:spacing w:after="0" w:line="360" w:lineRule="auto"/>
        <w:jc w:val="both"/>
        <w:rPr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 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…………….……………….……….……..……</w:t>
      </w:r>
    </w:p>
    <w:p w14:paraId="0B24F0CD" w14:textId="77777777" w:rsidR="00CF6E6B" w:rsidRDefault="00CF6E6B">
      <w:pPr>
        <w:spacing w:after="0" w:line="240" w:lineRule="auto"/>
        <w:jc w:val="both"/>
        <w:rPr>
          <w:sz w:val="20"/>
          <w:szCs w:val="20"/>
        </w:rPr>
      </w:pPr>
    </w:p>
    <w:p w14:paraId="23369236" w14:textId="77777777" w:rsidR="00CF6E6B" w:rsidRDefault="00CF6E6B">
      <w:pPr>
        <w:spacing w:after="0" w:line="240" w:lineRule="auto"/>
        <w:jc w:val="both"/>
        <w:rPr>
          <w:sz w:val="20"/>
          <w:szCs w:val="20"/>
        </w:rPr>
      </w:pPr>
    </w:p>
    <w:p w14:paraId="7F93DBC2" w14:textId="77777777" w:rsidR="00CF6E6B" w:rsidRDefault="002A3008">
      <w:pPr>
        <w:spacing w:after="0" w:line="360" w:lineRule="auto"/>
        <w:jc w:val="both"/>
        <w:rPr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poszczególni wykonawcy, wspólnie ubiegający się o udzielenie zamówienia wykonają następujące usługi:</w:t>
      </w:r>
    </w:p>
    <w:p w14:paraId="66629FE1" w14:textId="77777777" w:rsidR="00CF6E6B" w:rsidRDefault="00CF6E6B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95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6020"/>
        <w:gridCol w:w="2996"/>
      </w:tblGrid>
      <w:tr w:rsidR="00CF6E6B" w14:paraId="26E52ED8" w14:textId="7777777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C650F" w14:textId="77777777" w:rsidR="00CF6E6B" w:rsidRDefault="002A3008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DE6FD" w14:textId="77777777" w:rsidR="00CF6E6B" w:rsidRDefault="002A3008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392C" w14:textId="77777777" w:rsidR="00CF6E6B" w:rsidRDefault="002A3008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Zakres usług</w:t>
            </w:r>
            <w:r>
              <w:rPr>
                <w:rFonts w:ascii="Arial" w:eastAsia="Times New Roman" w:hAnsi="Arial" w:cs="Arial"/>
                <w:b/>
                <w:iCs/>
                <w:sz w:val="20"/>
                <w:szCs w:val="20"/>
                <w:vertAlign w:val="superscript"/>
                <w:lang w:eastAsia="pl-PL"/>
              </w:rPr>
              <w:t>1</w:t>
            </w:r>
          </w:p>
        </w:tc>
      </w:tr>
      <w:tr w:rsidR="00CF6E6B" w14:paraId="6E6D8012" w14:textId="7777777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2D0A3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3B4AD196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72F33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8AD8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CF6E6B" w14:paraId="5923DE99" w14:textId="7777777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71943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4BF120BE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1E72C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E6E22" w14:textId="77777777" w:rsidR="00CF6E6B" w:rsidRDefault="00CF6E6B">
            <w:pPr>
              <w:widowControl w:val="0"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01F8207" w14:textId="77777777" w:rsidR="00CF6E6B" w:rsidRDefault="00CF6E6B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63CC1657" w14:textId="77777777" w:rsidR="00CF6E6B" w:rsidRDefault="00CF6E6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781F29B" w14:textId="77777777" w:rsidR="00CF6E6B" w:rsidRDefault="00CF6E6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F44E678" w14:textId="77777777" w:rsidR="00CF6E6B" w:rsidRDefault="00CF6E6B">
      <w:pPr>
        <w:spacing w:after="0" w:line="240" w:lineRule="auto"/>
        <w:jc w:val="both"/>
        <w:rPr>
          <w:rFonts w:ascii="Tahoma" w:eastAsia="Times New Roman" w:hAnsi="Tahoma" w:cs="Arial"/>
          <w:sz w:val="16"/>
          <w:szCs w:val="16"/>
          <w:lang w:eastAsia="pl-PL"/>
        </w:rPr>
      </w:pPr>
    </w:p>
    <w:p w14:paraId="514A7258" w14:textId="77777777" w:rsidR="00CF6E6B" w:rsidRDefault="002A3008">
      <w:pPr>
        <w:spacing w:after="0" w:line="240" w:lineRule="auto"/>
        <w:jc w:val="both"/>
        <w:rPr>
          <w:rFonts w:ascii="Tahoma" w:hAnsi="Tahoma"/>
        </w:rPr>
      </w:pPr>
      <w:r>
        <w:rPr>
          <w:rFonts w:ascii="Tahoma" w:eastAsia="Times New Roman" w:hAnsi="Tahoma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>
        <w:rPr>
          <w:rFonts w:ascii="Tahoma" w:eastAsia="Times New Roman" w:hAnsi="Tahoma" w:cs="Arial"/>
          <w:sz w:val="16"/>
          <w:szCs w:val="16"/>
          <w:lang w:eastAsia="pl-PL"/>
        </w:rPr>
        <w:tab/>
      </w:r>
      <w:r>
        <w:rPr>
          <w:rFonts w:ascii="Tahoma" w:eastAsia="Times New Roman" w:hAnsi="Tahoma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30117143" w14:textId="77777777" w:rsidR="00CF6E6B" w:rsidRDefault="002A3008">
      <w:pPr>
        <w:spacing w:after="0" w:line="240" w:lineRule="auto"/>
        <w:jc w:val="both"/>
        <w:rPr>
          <w:rFonts w:ascii="Tahoma" w:hAnsi="Tahoma"/>
        </w:rPr>
      </w:pPr>
      <w:r>
        <w:rPr>
          <w:rFonts w:ascii="Tahoma" w:eastAsia="Times New Roman" w:hAnsi="Tahoma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2832E245" w14:textId="77777777" w:rsidR="00CF6E6B" w:rsidRDefault="002A3008">
      <w:pPr>
        <w:spacing w:after="0" w:line="240" w:lineRule="auto"/>
        <w:jc w:val="both"/>
        <w:rPr>
          <w:rFonts w:ascii="Tahoma" w:hAnsi="Tahoma"/>
        </w:rPr>
      </w:pPr>
      <w:r>
        <w:rPr>
          <w:rFonts w:ascii="Tahoma" w:eastAsia="Times New Roman" w:hAnsi="Tahoma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>
        <w:rPr>
          <w:rFonts w:ascii="Tahoma" w:eastAsia="Times New Roman" w:hAnsi="Tahoma" w:cs="Arial"/>
          <w:i/>
          <w:iCs/>
          <w:sz w:val="16"/>
          <w:szCs w:val="16"/>
          <w:lang w:eastAsia="pl-PL"/>
        </w:rPr>
        <w:tab/>
        <w:t xml:space="preserve">      do reprezentacji wykonawców</w:t>
      </w:r>
    </w:p>
    <w:p w14:paraId="431F3D1E" w14:textId="77777777" w:rsidR="00CF6E6B" w:rsidRDefault="002A3008">
      <w:pPr>
        <w:spacing w:after="0" w:line="240" w:lineRule="auto"/>
        <w:jc w:val="both"/>
        <w:rPr>
          <w:rFonts w:ascii="Tahoma" w:hAnsi="Tahoma"/>
        </w:rPr>
      </w:pPr>
      <w:r>
        <w:rPr>
          <w:rFonts w:ascii="Tahoma" w:eastAsia="Times New Roman" w:hAnsi="Tahoma" w:cs="Arial"/>
          <w:i/>
          <w:iCs/>
          <w:sz w:val="16"/>
          <w:szCs w:val="16"/>
          <w:lang w:eastAsia="pl-PL"/>
        </w:rPr>
        <w:t xml:space="preserve">                                                           </w:t>
      </w:r>
    </w:p>
    <w:p w14:paraId="20788FC0" w14:textId="77777777" w:rsidR="00CF6E6B" w:rsidRDefault="00CF6E6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C2F8926" w14:textId="77777777" w:rsidR="00CF6E6B" w:rsidRDefault="00CF6E6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56AD4CD2" w14:textId="77777777" w:rsidR="00CF6E6B" w:rsidRDefault="00CF6E6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51690235" w14:textId="77777777" w:rsidR="00CF6E6B" w:rsidRDefault="00CF6E6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4869700" w14:textId="77777777" w:rsidR="00CF6E6B" w:rsidRDefault="00CF6E6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A5BBC7A" w14:textId="77777777" w:rsidR="00CF6E6B" w:rsidRDefault="002A3008">
      <w:pPr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eastAsia="Times New Roman" w:hAnsi="Tahoma" w:cs="Arial"/>
          <w:i/>
          <w:iCs/>
          <w:sz w:val="16"/>
          <w:szCs w:val="16"/>
          <w:lang w:eastAsia="pl-PL"/>
        </w:rPr>
        <w:t xml:space="preserve">                                                    </w:t>
      </w:r>
    </w:p>
    <w:p w14:paraId="2C5AA096" w14:textId="77777777" w:rsidR="00CF6E6B" w:rsidRDefault="002A3008">
      <w:pPr>
        <w:spacing w:after="0" w:line="240" w:lineRule="auto"/>
        <w:ind w:left="142" w:hanging="142"/>
        <w:jc w:val="both"/>
        <w:rPr>
          <w:rFonts w:ascii="Tahoma" w:hAnsi="Tahoma"/>
          <w:sz w:val="16"/>
          <w:szCs w:val="16"/>
        </w:rPr>
      </w:pPr>
      <w:r>
        <w:rPr>
          <w:rFonts w:ascii="Tahoma" w:eastAsia="Times New Roman" w:hAnsi="Tahoma" w:cs="Arial"/>
          <w:b/>
          <w:bCs/>
          <w:sz w:val="16"/>
          <w:szCs w:val="16"/>
          <w:vertAlign w:val="superscript"/>
          <w:lang w:eastAsia="pl-PL"/>
        </w:rPr>
        <w:t xml:space="preserve">1 </w:t>
      </w:r>
      <w:r>
        <w:rPr>
          <w:rFonts w:ascii="Tahoma" w:hAnsi="Tahoma" w:cs="Arial"/>
          <w:i/>
          <w:iCs/>
          <w:sz w:val="16"/>
          <w:szCs w:val="16"/>
        </w:rPr>
        <w:t>Warunek dotyczący uprawnień do prowadzenia określonej działalności gospodarczej lub zawodowej,  o którym mowa w art. 112 ust. 2 pkt 2 ustawy Pzp, jest spełniony, jeżeli co najmniej jeden z wykonawców wspólnie ubiegających się o udzielenie zamówienia posiada uprawnienia do prowadzenia określonej działalności gospodarczej lub zawodowej i zrealizuje usługi, do których realizacji te uprawnienia są wymagane.</w:t>
      </w:r>
    </w:p>
    <w:sectPr w:rsidR="00CF6E6B">
      <w:footerReference w:type="even" r:id="rId6"/>
      <w:footerReference w:type="default" r:id="rId7"/>
      <w:footerReference w:type="first" r:id="rId8"/>
      <w:pgSz w:w="11906" w:h="16838"/>
      <w:pgMar w:top="902" w:right="1307" w:bottom="709" w:left="902" w:header="0" w:footer="64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34232" w14:textId="77777777" w:rsidR="002A3008" w:rsidRDefault="002A3008">
      <w:pPr>
        <w:spacing w:after="0" w:line="240" w:lineRule="auto"/>
      </w:pPr>
      <w:r>
        <w:separator/>
      </w:r>
    </w:p>
  </w:endnote>
  <w:endnote w:type="continuationSeparator" w:id="0">
    <w:p w14:paraId="6F5B81F6" w14:textId="77777777" w:rsidR="002A3008" w:rsidRDefault="002A3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F6C3C" w14:textId="77777777" w:rsidR="00CF6E6B" w:rsidRDefault="002A3008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1836578A" wp14:editId="77C9102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77DFC96" w14:textId="77777777" w:rsidR="00CF6E6B" w:rsidRDefault="002A3008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opka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0E8AD" w14:textId="77777777" w:rsidR="00CF6E6B" w:rsidRDefault="00CF6E6B">
    <w:pPr>
      <w:pStyle w:val="Stopka"/>
      <w:jc w:val="center"/>
    </w:pPr>
  </w:p>
  <w:p w14:paraId="14AB0A45" w14:textId="77777777" w:rsidR="00CF6E6B" w:rsidRDefault="00CF6E6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09D83" w14:textId="77777777" w:rsidR="00CF6E6B" w:rsidRDefault="00CF6E6B">
    <w:pPr>
      <w:pStyle w:val="Stopka"/>
      <w:jc w:val="center"/>
    </w:pPr>
  </w:p>
  <w:p w14:paraId="79778913" w14:textId="77777777" w:rsidR="00CF6E6B" w:rsidRDefault="00CF6E6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CB07B" w14:textId="77777777" w:rsidR="002A3008" w:rsidRDefault="002A3008">
      <w:pPr>
        <w:spacing w:after="0" w:line="240" w:lineRule="auto"/>
      </w:pPr>
      <w:r>
        <w:separator/>
      </w:r>
    </w:p>
  </w:footnote>
  <w:footnote w:type="continuationSeparator" w:id="0">
    <w:p w14:paraId="56F0EC81" w14:textId="77777777" w:rsidR="002A3008" w:rsidRDefault="002A3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6B"/>
    <w:rsid w:val="002A3008"/>
    <w:rsid w:val="00797882"/>
    <w:rsid w:val="00CA5091"/>
    <w:rsid w:val="00CF6E6B"/>
    <w:rsid w:val="00EA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5219"/>
  <w15:docId w15:val="{14C8B7E3-57E2-4FB1-A1C9-C86C12547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AD4E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AD4EBC"/>
  </w:style>
  <w:style w:type="character" w:customStyle="1" w:styleId="Domylnaczcionkaakapitu11">
    <w:name w:val="Domyślna czcionka akapitu1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D4E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AD4EBC"/>
    <w:pPr>
      <w:tabs>
        <w:tab w:val="left" w:pos="708"/>
      </w:tabs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dc:description/>
  <cp:lastModifiedBy>mlenard</cp:lastModifiedBy>
  <cp:revision>7</cp:revision>
  <dcterms:created xsi:type="dcterms:W3CDTF">2023-07-21T08:35:00Z</dcterms:created>
  <dcterms:modified xsi:type="dcterms:W3CDTF">2024-08-07T12:06:00Z</dcterms:modified>
  <dc:language>pl-PL</dc:language>
</cp:coreProperties>
</file>